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Present: M. Boyle, V. Bridge, G. Hubert, B. Kvetcovsky, M. Lovely, C. Thurlow, C. Urban, K. Wood, J. Fafara—Library Director    Absent:, T. Menard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right="-540" w:hanging="360"/>
        <w:rPr/>
      </w:pPr>
      <w:r w:rsidDel="00000000" w:rsidR="00000000" w:rsidRPr="00000000">
        <w:rPr>
          <w:rtl w:val="0"/>
        </w:rPr>
        <w:t xml:space="preserve">Secretary’s Report: Minutes of the 1/22/24 meeting (previously emailed)Accept as presented. (Thurlow/Wood) Unanimous.</w:t>
      </w:r>
    </w:p>
    <w:p w:rsidR="00000000" w:rsidDel="00000000" w:rsidP="00000000" w:rsidRDefault="00000000" w:rsidRPr="00000000" w14:paraId="00000005">
      <w:pPr>
        <w:ind w:left="720" w:right="-5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Treasurer’s Report  (previously emailed) -$15,000 due to 3 pay period month, upfront payment for annual memberships. Other Library Reimbursements are our purchase of NY Times on behalf of regional group of libraries, who then reimburse us.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LAC Report: Available for Review.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Librarian Reports (previously emailed)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Narrative Report and Discussion: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Staffing: Sally back, K. Coutu will end April 25, position will be posted mid-March, Page position has been posted.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Teen Issues: 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Graffiti, both drawing and carving; there was a group meeting, there can be smaller meetings or one-on-one but all must attend a meeting.  There is a 3 warning process with denial of privilege for 30 days.  Board recommended a written suspension process.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Drug Use: Strong suspicion, evidence may be a mandatory reporting situations. (Police or DCYF) It also matters whether an adult has provided substance. Recommend training for RFL staff.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Suicide prevention training  is scheduled for 3/8 with DHMC, other libraries attending.  Board approved late opening late that day so all staff may attend the entire program.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Camera for outside vision belongs to NPD.  There are no internal cameras. An issue to think about?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To be watched…. There is a bill requiring Libraries to provide parents who asks the books and services their child has used. 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Museum Passes are back—24 hour pass. Billings, VINS, Fells, 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Statistics:  3 year report is being developed so there is comparative data. “People counter” needs to be replaced.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RFL/LAC joint committee: Pam  LaFountain is responsive to having a sub-committee of both Boards to deal with facilities issues…  Perhaps quarterly plus as needed. Composition: 3 people from each board?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Budget Presentation:  Select Board had good questions,  The entire Town budget was 7% increase and Board would like it pared to 3.5%.  RFL request is 4% increase to add full time benefits for one position. Kyle Harris, of Garwood, NJ is the new Town Manager.  He will meet Library Staff at 10:30 on 29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. Board members are invited.</w:t>
      </w:r>
    </w:p>
    <w:p w:rsidR="00000000" w:rsidDel="00000000" w:rsidP="00000000" w:rsidRDefault="00000000" w:rsidRPr="00000000" w14:paraId="0000001B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New Business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Building needs: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Floor wiring, Justine will follow-up with GDC recommendations of possible electricians, LAC roof issue waiting for better weather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 plan (Tabled until March)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Other Business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Monica Wood will accept this year’s Hale Award, date TBA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Election of Officers:  Vice Chair: Marty Lovely  (Thurlow/Kvetcovsky) Unanimous.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Adjournment: 8:38 Unanimous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Next Regular Meeting: Monday March 25th 7:30pm on zoom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On the Calendar:  National Library Week &amp; Town Meeting planning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Respectfully Submitted, </w:t>
      </w:r>
    </w:p>
    <w:p w:rsidR="00000000" w:rsidDel="00000000" w:rsidP="00000000" w:rsidRDefault="00000000" w:rsidRPr="00000000" w14:paraId="0000002C">
      <w:pPr>
        <w:rPr>
          <w:rFonts w:ascii="Architects Daughter" w:cs="Architects Daughter" w:eastAsia="Architects Daughter" w:hAnsi="Architects Daughter"/>
          <w:b w:val="1"/>
          <w:sz w:val="36"/>
          <w:szCs w:val="36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6"/>
          <w:szCs w:val="36"/>
          <w:rtl w:val="0"/>
        </w:rPr>
        <w:t xml:space="preserve">Charen Urban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Charen Urban, Secretary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chitects Daugh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jc w:val="center"/>
      <w:rPr>
        <w:color w:val="ff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Richards Free Library Board of Trustees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26758900</wp:posOffset>
              </wp:positionH>
              <wp:positionV relativeFrom="paragraph">
                <wp:posOffset>27647900</wp:posOffset>
              </wp:positionV>
              <wp:extent cx="850264" cy="113982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11325" y="3200550"/>
                        <a:ext cx="850264" cy="1139825"/>
                        <a:chOff x="4911325" y="3200550"/>
                        <a:chExt cx="869350" cy="1295475"/>
                      </a:xfrm>
                    </wpg:grpSpPr>
                    <wpg:grpSp>
                      <wpg:cNvGrpSpPr/>
                      <wpg:grpSpPr>
                        <a:xfrm>
                          <a:off x="4920868" y="3210088"/>
                          <a:ext cx="850264" cy="1139825"/>
                          <a:chOff x="0" y="0"/>
                          <a:chExt cx="850264" cy="11398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8502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5214" y="713190"/>
                            <a:ext cx="748232" cy="426634"/>
                          </a:xfrm>
                          <a:custGeom>
                            <a:rect b="b" l="l" r="r" t="t"/>
                            <a:pathLst>
                              <a:path extrusionOk="0" h="426634" w="748232">
                                <a:moveTo>
                                  <a:pt x="0" y="0"/>
                                </a:moveTo>
                                <a:lnTo>
                                  <a:pt x="0" y="426634"/>
                                </a:lnTo>
                                <a:lnTo>
                                  <a:pt x="748232" y="426634"/>
                                </a:lnTo>
                                <a:lnTo>
                                  <a:pt x="748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eorgia" w:cs="Georgia" w:eastAsia="Georgia" w:hAnsi="Georg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The Richards Free Library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67220" y="50392"/>
                            <a:ext cx="724752" cy="638979"/>
                          </a:xfrm>
                          <a:prstGeom prst="rect">
                            <a:avLst/>
                          </a:prstGeom>
                          <a:noFill/>
                          <a:ln cap="flat" cmpd="sng"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850264" cy="1134725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26758900</wp:posOffset>
              </wp:positionH>
              <wp:positionV relativeFrom="paragraph">
                <wp:posOffset>27647900</wp:posOffset>
              </wp:positionV>
              <wp:extent cx="850264" cy="11398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264" cy="1139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26758900</wp:posOffset>
              </wp:positionH>
              <wp:positionV relativeFrom="paragraph">
                <wp:posOffset>27647900</wp:posOffset>
              </wp:positionV>
              <wp:extent cx="850264" cy="11398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11325" y="3200550"/>
                        <a:ext cx="850264" cy="1139825"/>
                        <a:chOff x="4911325" y="3200550"/>
                        <a:chExt cx="869350" cy="1295475"/>
                      </a:xfrm>
                    </wpg:grpSpPr>
                    <wpg:grpSp>
                      <wpg:cNvGrpSpPr/>
                      <wpg:grpSpPr>
                        <a:xfrm>
                          <a:off x="4920868" y="3210088"/>
                          <a:ext cx="850264" cy="1139825"/>
                          <a:chOff x="0" y="0"/>
                          <a:chExt cx="850264" cy="11398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85025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45214" y="713190"/>
                            <a:ext cx="748232" cy="426634"/>
                          </a:xfrm>
                          <a:custGeom>
                            <a:rect b="b" l="l" r="r" t="t"/>
                            <a:pathLst>
                              <a:path extrusionOk="0" h="426634" w="748232">
                                <a:moveTo>
                                  <a:pt x="0" y="0"/>
                                </a:moveTo>
                                <a:lnTo>
                                  <a:pt x="0" y="426634"/>
                                </a:lnTo>
                                <a:lnTo>
                                  <a:pt x="748232" y="426634"/>
                                </a:lnTo>
                                <a:lnTo>
                                  <a:pt x="748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Georgia" w:cs="Georgia" w:eastAsia="Georgia" w:hAnsi="Georgia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The Richards Free Library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67220" y="50392"/>
                            <a:ext cx="724752" cy="638979"/>
                          </a:xfrm>
                          <a:prstGeom prst="rect">
                            <a:avLst/>
                          </a:prstGeom>
                          <a:noFill/>
                          <a:ln cap="flat" cmpd="sng"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0" y="0"/>
                            <a:ext cx="850264" cy="1134725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26758900</wp:posOffset>
              </wp:positionH>
              <wp:positionV relativeFrom="paragraph">
                <wp:posOffset>27647900</wp:posOffset>
              </wp:positionV>
              <wp:extent cx="850264" cy="11398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0264" cy="1139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  <w:t xml:space="preserve">Meeting of Monday, February 26, 2024 7:30 p.m. </w:t>
    </w:r>
    <w:r w:rsidDel="00000000" w:rsidR="00000000" w:rsidRPr="00000000">
      <w:rPr>
        <w:b w:val="1"/>
        <w:rtl w:val="0"/>
      </w:rPr>
      <w:t xml:space="preserve">on zoom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723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semiHidden w:val="1"/>
    <w:unhideWhenUsed w:val="1"/>
    <w:rsid w:val="00FC7238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9A6A8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0507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05078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D0507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05078"/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507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5078"/>
    <w:rPr>
      <w:rFonts w:ascii="Tahoma" w:cs="Tahoma" w:eastAsia="Times New Roman" w:hAnsi="Tahoma"/>
      <w:sz w:val="16"/>
      <w:szCs w:val="16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iBrRiRt0qF3Ki2V8EcY4P3qDA==">CgMxLjAyCGguZ2pkZ3hzOAByITFlSjVydDk1QmFFdzVNeE9JY2lPbEJxUWI2VzAzNl90QQ==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2024-02-27T02:06:00Z</dcterms:created>
  <dc:creator>Justine Fafara</dc:creator>
</cp:coreProperties>
</file>